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2663" w14:textId="2F277C44" w:rsidR="444E0BF7" w:rsidRDefault="7D201329" w:rsidP="0C2A47C3">
      <w:pPr>
        <w:spacing w:before="80"/>
        <w:ind w:left="360"/>
        <w:jc w:val="center"/>
        <w:rPr>
          <w:rFonts w:eastAsiaTheme="minorEastAsia"/>
          <w:b/>
          <w:bCs/>
          <w:color w:val="000000" w:themeColor="text1"/>
          <w:sz w:val="24"/>
          <w:szCs w:val="24"/>
          <w:lang w:val="id-ID"/>
        </w:rPr>
      </w:pPr>
      <w:r w:rsidRPr="0C2A47C3">
        <w:rPr>
          <w:rFonts w:eastAsiaTheme="minorEastAsia"/>
          <w:b/>
          <w:bCs/>
          <w:color w:val="000000" w:themeColor="text1"/>
          <w:sz w:val="24"/>
          <w:szCs w:val="24"/>
          <w:lang w:val="id-ID"/>
        </w:rPr>
        <w:t>SURAT PENGALIHAN HAK CIPTA PUBLIKASI ILMIAH</w:t>
      </w:r>
      <w:r w:rsidR="444E0BF7" w:rsidRPr="0C2A47C3">
        <w:rPr>
          <w:rFonts w:eastAsiaTheme="minorEastAsia"/>
          <w:b/>
          <w:bCs/>
          <w:color w:val="000000" w:themeColor="text1"/>
          <w:sz w:val="24"/>
          <w:szCs w:val="24"/>
          <w:lang w:val="id-ID"/>
        </w:rPr>
        <w:t xml:space="preserve"> </w:t>
      </w:r>
    </w:p>
    <w:p w14:paraId="53AD575E" w14:textId="1701AECC" w:rsidR="0C2A47C3" w:rsidRDefault="0C2A47C3" w:rsidP="0C2A47C3">
      <w:pPr>
        <w:spacing w:before="80"/>
        <w:jc w:val="both"/>
        <w:rPr>
          <w:rFonts w:eastAsiaTheme="minorEastAsia"/>
          <w:color w:val="000000" w:themeColor="text1"/>
          <w:lang w:val="id-ID"/>
        </w:rPr>
      </w:pPr>
    </w:p>
    <w:p w14:paraId="3AC687F2" w14:textId="6ABD0429" w:rsidR="71C83233" w:rsidRDefault="71C83233" w:rsidP="0C2A47C3">
      <w:pPr>
        <w:spacing w:before="80"/>
        <w:jc w:val="both"/>
        <w:rPr>
          <w:rFonts w:eastAsiaTheme="minorEastAsia"/>
          <w:color w:val="000000" w:themeColor="text1"/>
          <w:lang w:val="id-ID"/>
        </w:rPr>
      </w:pPr>
      <w:r w:rsidRPr="0C2A47C3">
        <w:rPr>
          <w:rFonts w:eastAsiaTheme="minorEastAsia"/>
          <w:color w:val="000000" w:themeColor="text1"/>
          <w:lang w:val="id-ID"/>
        </w:rPr>
        <w:t xml:space="preserve">Dengan Surat ini </w:t>
      </w:r>
      <w:r w:rsidR="0FBF89FE" w:rsidRPr="0C2A47C3">
        <w:rPr>
          <w:rFonts w:eastAsiaTheme="minorEastAsia"/>
          <w:color w:val="000000" w:themeColor="text1"/>
          <w:lang w:val="id-ID"/>
        </w:rPr>
        <w:t>kami mengirimkan naskah ilmiah dengan judul “</w:t>
      </w:r>
      <w:r w:rsidR="003A05C7" w:rsidRPr="003A05C7">
        <w:rPr>
          <w:rFonts w:eastAsiaTheme="minorEastAsia"/>
          <w:color w:val="000000" w:themeColor="text1"/>
          <w:lang w:val="id-ID"/>
        </w:rPr>
        <w:t>PENDAMPINGAN KEGIATAN EVALUASI SISTEM INFORMASI POSYANDU LANSIA BOUGENVILE PADUKUHAN TEGALWARAS, SARIHARJO, KAPANEWON NGAGLIK, SLEMAN, YOGYAKARTA</w:t>
      </w:r>
      <w:r w:rsidR="0FBF89FE" w:rsidRPr="0C2A47C3">
        <w:rPr>
          <w:rFonts w:eastAsiaTheme="minorEastAsia"/>
          <w:color w:val="000000" w:themeColor="text1"/>
          <w:lang w:val="id-ID"/>
        </w:rPr>
        <w:t xml:space="preserve">” kepada </w:t>
      </w:r>
      <w:proofErr w:type="spellStart"/>
      <w:r w:rsidR="0FBF89FE" w:rsidRPr="0C2A47C3">
        <w:rPr>
          <w:rFonts w:eastAsiaTheme="minorEastAsia"/>
          <w:color w:val="000000" w:themeColor="text1"/>
          <w:lang w:val="id-ID"/>
        </w:rPr>
        <w:t>Prosiding</w:t>
      </w:r>
      <w:proofErr w:type="spellEnd"/>
      <w:r w:rsidR="0FBF89FE" w:rsidRPr="0C2A47C3">
        <w:rPr>
          <w:rFonts w:eastAsiaTheme="minorEastAsia"/>
          <w:color w:val="000000" w:themeColor="text1"/>
          <w:lang w:val="id-ID"/>
        </w:rPr>
        <w:t xml:space="preserve"> </w:t>
      </w:r>
      <w:r w:rsidR="78208F7D" w:rsidRPr="0C2A47C3">
        <w:rPr>
          <w:rFonts w:eastAsiaTheme="minorEastAsia"/>
          <w:color w:val="000000" w:themeColor="text1"/>
          <w:lang w:val="id-ID"/>
        </w:rPr>
        <w:t xml:space="preserve">Seminar Nasional Hasil Pengabdian Masyarakat </w:t>
      </w:r>
      <w:proofErr w:type="spellStart"/>
      <w:r w:rsidR="78208F7D" w:rsidRPr="0C2A47C3">
        <w:rPr>
          <w:rFonts w:eastAsiaTheme="minorEastAsia"/>
          <w:color w:val="000000" w:themeColor="text1"/>
          <w:lang w:val="id-ID"/>
        </w:rPr>
        <w:t>Community</w:t>
      </w:r>
      <w:proofErr w:type="spellEnd"/>
      <w:r w:rsidR="78208F7D" w:rsidRPr="0C2A47C3">
        <w:rPr>
          <w:rFonts w:eastAsiaTheme="minorEastAsia"/>
          <w:color w:val="000000" w:themeColor="text1"/>
          <w:lang w:val="id-ID"/>
        </w:rPr>
        <w:t xml:space="preserve"> Service &amp; </w:t>
      </w:r>
      <w:proofErr w:type="spellStart"/>
      <w:r w:rsidR="78208F7D" w:rsidRPr="0C2A47C3">
        <w:rPr>
          <w:rFonts w:eastAsiaTheme="minorEastAsia"/>
          <w:color w:val="000000" w:themeColor="text1"/>
          <w:lang w:val="id-ID"/>
        </w:rPr>
        <w:t>Engagement</w:t>
      </w:r>
      <w:proofErr w:type="spellEnd"/>
      <w:r w:rsidR="78208F7D" w:rsidRPr="0C2A47C3">
        <w:rPr>
          <w:rFonts w:eastAsiaTheme="minorEastAsia"/>
          <w:color w:val="000000" w:themeColor="text1"/>
          <w:lang w:val="id-ID"/>
        </w:rPr>
        <w:t xml:space="preserve"> Seminar (COSECANT) .</w:t>
      </w:r>
    </w:p>
    <w:p w14:paraId="6849114D" w14:textId="4C5DD72C" w:rsidR="78208F7D" w:rsidRDefault="78208F7D" w:rsidP="0C2A47C3">
      <w:pPr>
        <w:spacing w:before="80"/>
        <w:jc w:val="both"/>
        <w:rPr>
          <w:rFonts w:eastAsiaTheme="minorEastAsia"/>
          <w:color w:val="000000" w:themeColor="text1"/>
          <w:lang w:val="id-ID"/>
        </w:rPr>
      </w:pPr>
      <w:r w:rsidRPr="0C2A47C3">
        <w:rPr>
          <w:rFonts w:eastAsiaTheme="minorEastAsia"/>
          <w:color w:val="000000" w:themeColor="text1"/>
          <w:lang w:val="id-ID"/>
        </w:rPr>
        <w:t>Kami menyatakan bahwa naskah tersebut belum pernah dipublikasikan sebelumnya dan tidak mengandung materi yang publikasinya akan melanggar hak cipta atau hak pribadi atau hak kepemilikan atau kepentingan orang atau entitas mana pun.</w:t>
      </w:r>
    </w:p>
    <w:p w14:paraId="34FA6554" w14:textId="707D3680" w:rsidR="574C16C3" w:rsidRDefault="574C16C3" w:rsidP="0C2A47C3">
      <w:pPr>
        <w:spacing w:before="80"/>
        <w:jc w:val="both"/>
        <w:rPr>
          <w:rFonts w:eastAsiaTheme="minorEastAsia"/>
          <w:color w:val="000000" w:themeColor="text1"/>
          <w:lang w:val="id-ID"/>
        </w:rPr>
      </w:pPr>
      <w:r w:rsidRPr="0C2A47C3">
        <w:rPr>
          <w:rFonts w:eastAsiaTheme="minorEastAsia"/>
          <w:color w:val="000000" w:themeColor="text1"/>
          <w:lang w:val="id-ID"/>
        </w:rPr>
        <w:t xml:space="preserve">Kemudian kami setuju untuk mengalihkan kepada Tel-U </w:t>
      </w:r>
      <w:proofErr w:type="spellStart"/>
      <w:r w:rsidRPr="0C2A47C3">
        <w:rPr>
          <w:rFonts w:eastAsiaTheme="minorEastAsia"/>
          <w:color w:val="000000" w:themeColor="text1"/>
          <w:lang w:val="id-ID"/>
        </w:rPr>
        <w:t>Press</w:t>
      </w:r>
      <w:proofErr w:type="spellEnd"/>
      <w:r w:rsidRPr="0C2A47C3">
        <w:rPr>
          <w:rFonts w:eastAsiaTheme="minorEastAsia"/>
          <w:color w:val="000000" w:themeColor="text1"/>
          <w:lang w:val="id-ID"/>
        </w:rPr>
        <w:t xml:space="preserve"> Telkom </w:t>
      </w:r>
      <w:proofErr w:type="spellStart"/>
      <w:r w:rsidRPr="0C2A47C3">
        <w:rPr>
          <w:rFonts w:eastAsiaTheme="minorEastAsia"/>
          <w:color w:val="000000" w:themeColor="text1"/>
          <w:lang w:val="id-ID"/>
        </w:rPr>
        <w:t>University</w:t>
      </w:r>
      <w:proofErr w:type="spellEnd"/>
      <w:r w:rsidRPr="0C2A47C3">
        <w:rPr>
          <w:rFonts w:eastAsiaTheme="minorEastAsia"/>
          <w:color w:val="000000" w:themeColor="text1"/>
          <w:lang w:val="id-ID"/>
        </w:rPr>
        <w:t xml:space="preserve"> </w:t>
      </w:r>
      <w:r w:rsidR="15F0FBF5" w:rsidRPr="0C2A47C3">
        <w:rPr>
          <w:rFonts w:eastAsiaTheme="minorEastAsia"/>
          <w:color w:val="000000" w:themeColor="text1"/>
          <w:lang w:val="id-ID"/>
        </w:rPr>
        <w:t>sebagai penerbit hak cipta atas penerbitan naskah tersebut.</w:t>
      </w:r>
    </w:p>
    <w:p w14:paraId="7CE7D565" w14:textId="59C0C6B2" w:rsidR="12B69436" w:rsidRDefault="12B69436" w:rsidP="0C2A47C3">
      <w:pPr>
        <w:spacing w:before="80"/>
        <w:jc w:val="both"/>
        <w:rPr>
          <w:rFonts w:eastAsiaTheme="minorEastAsia"/>
          <w:color w:val="000000" w:themeColor="text1"/>
          <w:lang w:val="id-ID"/>
        </w:rPr>
      </w:pPr>
      <w:r w:rsidRPr="0C2A47C3">
        <w:rPr>
          <w:rFonts w:eastAsiaTheme="minorEastAsia"/>
          <w:color w:val="000000" w:themeColor="text1"/>
          <w:lang w:val="id-ID"/>
        </w:rPr>
        <w:t>Demikian surat pengalihan hak cipta publikasi ilmiah ini kami buat, agar dapat dipergunakan sebagai</w:t>
      </w:r>
      <w:r w:rsidR="1F83C0FE" w:rsidRPr="0C2A47C3">
        <w:rPr>
          <w:rFonts w:eastAsiaTheme="minorEastAsia"/>
          <w:color w:val="000000" w:themeColor="text1"/>
          <w:lang w:val="id-ID"/>
        </w:rPr>
        <w:t>mana mestinya.</w:t>
      </w:r>
    </w:p>
    <w:p w14:paraId="58263CAA" w14:textId="76FA3F2C" w:rsidR="0C2A47C3" w:rsidRDefault="0C2A47C3" w:rsidP="0C2A47C3">
      <w:pPr>
        <w:spacing w:before="80"/>
        <w:jc w:val="both"/>
        <w:rPr>
          <w:rFonts w:eastAsiaTheme="minorEastAsia"/>
          <w:color w:val="000000" w:themeColor="text1"/>
          <w:lang w:val="id-ID"/>
        </w:rPr>
      </w:pPr>
    </w:p>
    <w:p w14:paraId="517EC519" w14:textId="1F0C4754" w:rsidR="1F83C0FE" w:rsidRDefault="003A05C7" w:rsidP="0C2A47C3">
      <w:pPr>
        <w:spacing w:before="80"/>
        <w:ind w:left="5040"/>
        <w:jc w:val="center"/>
        <w:rPr>
          <w:rFonts w:eastAsiaTheme="minorEastAsia"/>
          <w:color w:val="000000" w:themeColor="text1"/>
          <w:lang w:val="id-ID"/>
        </w:rPr>
      </w:pPr>
      <w:r>
        <w:rPr>
          <w:rFonts w:eastAsiaTheme="minorEastAsia"/>
          <w:color w:val="000000" w:themeColor="text1"/>
        </w:rPr>
        <w:t xml:space="preserve">Yogyakarta, 22 </w:t>
      </w:r>
      <w:proofErr w:type="spellStart"/>
      <w:r>
        <w:rPr>
          <w:rFonts w:eastAsiaTheme="minorEastAsia"/>
          <w:color w:val="000000" w:themeColor="text1"/>
        </w:rPr>
        <w:t>Januari</w:t>
      </w:r>
      <w:proofErr w:type="spellEnd"/>
      <w:r>
        <w:rPr>
          <w:rFonts w:eastAsiaTheme="minorEastAsia"/>
          <w:color w:val="000000" w:themeColor="text1"/>
        </w:rPr>
        <w:t xml:space="preserve"> 2023</w:t>
      </w:r>
    </w:p>
    <w:p w14:paraId="3DB015DE" w14:textId="3519143E" w:rsidR="57C20FCB" w:rsidRDefault="003A05C7" w:rsidP="0C2A47C3">
      <w:pPr>
        <w:spacing w:before="80"/>
        <w:ind w:left="5040"/>
        <w:jc w:val="center"/>
        <w:rPr>
          <w:rFonts w:eastAsiaTheme="minorEastAsia"/>
          <w:color w:val="000000" w:themeColor="text1"/>
          <w:lang w:val="id-ID"/>
        </w:rPr>
      </w:pPr>
      <w:r>
        <w:rPr>
          <w:rFonts w:eastAsiaTheme="minorEastAsia"/>
          <w:noProof/>
          <w:color w:val="000000" w:themeColor="text1"/>
          <w:lang w:val="id-ID"/>
        </w:rPr>
        <w:drawing>
          <wp:anchor distT="0" distB="0" distL="114300" distR="114300" simplePos="0" relativeHeight="251658240" behindDoc="0" locked="0" layoutInCell="1" allowOverlap="1" wp14:anchorId="07262EF1" wp14:editId="3D12BB24">
            <wp:simplePos x="0" y="0"/>
            <wp:positionH relativeFrom="column">
              <wp:posOffset>4078800</wp:posOffset>
            </wp:positionH>
            <wp:positionV relativeFrom="paragraph">
              <wp:posOffset>273929</wp:posOffset>
            </wp:positionV>
            <wp:extent cx="726294" cy="805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6294" cy="805815"/>
                    </a:xfrm>
                    <a:prstGeom prst="rect">
                      <a:avLst/>
                    </a:prstGeom>
                  </pic:spPr>
                </pic:pic>
              </a:graphicData>
            </a:graphic>
            <wp14:sizeRelH relativeFrom="page">
              <wp14:pctWidth>0</wp14:pctWidth>
            </wp14:sizeRelH>
            <wp14:sizeRelV relativeFrom="page">
              <wp14:pctHeight>0</wp14:pctHeight>
            </wp14:sizeRelV>
          </wp:anchor>
        </w:drawing>
      </w:r>
      <w:proofErr w:type="spellStart"/>
      <w:r w:rsidR="57C20FCB" w:rsidRPr="0C2A47C3">
        <w:rPr>
          <w:rFonts w:eastAsiaTheme="minorEastAsia"/>
          <w:i/>
          <w:iCs/>
          <w:color w:val="000000" w:themeColor="text1"/>
          <w:lang w:val="id-ID"/>
        </w:rPr>
        <w:t>Corresponding</w:t>
      </w:r>
      <w:proofErr w:type="spellEnd"/>
      <w:r w:rsidR="57C20FCB" w:rsidRPr="0C2A47C3">
        <w:rPr>
          <w:rFonts w:eastAsiaTheme="minorEastAsia"/>
          <w:i/>
          <w:iCs/>
          <w:color w:val="000000" w:themeColor="text1"/>
          <w:lang w:val="id-ID"/>
        </w:rPr>
        <w:t xml:space="preserve"> </w:t>
      </w:r>
      <w:proofErr w:type="spellStart"/>
      <w:r w:rsidR="57C20FCB" w:rsidRPr="0C2A47C3">
        <w:rPr>
          <w:rFonts w:eastAsiaTheme="minorEastAsia"/>
          <w:i/>
          <w:iCs/>
          <w:color w:val="000000" w:themeColor="text1"/>
          <w:lang w:val="id-ID"/>
        </w:rPr>
        <w:t>Author</w:t>
      </w:r>
      <w:proofErr w:type="spellEnd"/>
      <w:r w:rsidR="57C20FCB" w:rsidRPr="0C2A47C3">
        <w:rPr>
          <w:rFonts w:eastAsiaTheme="minorEastAsia"/>
          <w:color w:val="000000" w:themeColor="text1"/>
          <w:lang w:val="id-ID"/>
        </w:rPr>
        <w:t>,</w:t>
      </w:r>
    </w:p>
    <w:p w14:paraId="7C1111FE" w14:textId="04151FF4" w:rsidR="003A05C7" w:rsidRDefault="003A05C7" w:rsidP="0C2A47C3">
      <w:pPr>
        <w:spacing w:before="80"/>
        <w:ind w:left="5040"/>
        <w:jc w:val="center"/>
        <w:rPr>
          <w:rFonts w:eastAsiaTheme="minorEastAsia"/>
          <w:color w:val="000000" w:themeColor="text1"/>
          <w:lang w:val="id-ID"/>
        </w:rPr>
      </w:pPr>
    </w:p>
    <w:p w14:paraId="37073E98" w14:textId="46275806" w:rsidR="0C2A47C3" w:rsidRDefault="0C2A47C3" w:rsidP="0C2A47C3">
      <w:pPr>
        <w:spacing w:before="80"/>
        <w:ind w:left="5040"/>
        <w:jc w:val="center"/>
        <w:rPr>
          <w:rFonts w:eastAsiaTheme="minorEastAsia"/>
          <w:color w:val="000000" w:themeColor="text1"/>
          <w:lang w:val="id-ID"/>
        </w:rPr>
      </w:pPr>
    </w:p>
    <w:p w14:paraId="42357563" w14:textId="68006D3C" w:rsidR="0C2A47C3" w:rsidRDefault="0C2A47C3" w:rsidP="0C2A47C3">
      <w:pPr>
        <w:spacing w:before="80"/>
        <w:ind w:left="5040"/>
        <w:jc w:val="center"/>
        <w:rPr>
          <w:rFonts w:eastAsiaTheme="minorEastAsia"/>
          <w:color w:val="000000" w:themeColor="text1"/>
          <w:lang w:val="id-ID"/>
        </w:rPr>
      </w:pPr>
    </w:p>
    <w:p w14:paraId="1E62B1CE" w14:textId="3DB83A60" w:rsidR="57C20FCB" w:rsidRDefault="57C20FCB" w:rsidP="0C2A47C3">
      <w:pPr>
        <w:spacing w:before="80"/>
        <w:ind w:left="5040"/>
        <w:jc w:val="center"/>
        <w:rPr>
          <w:rFonts w:eastAsiaTheme="minorEastAsia"/>
          <w:b/>
          <w:bCs/>
          <w:color w:val="000000" w:themeColor="text1"/>
          <w:lang w:val="id-ID"/>
        </w:rPr>
      </w:pPr>
      <w:r w:rsidRPr="0C2A47C3">
        <w:rPr>
          <w:rFonts w:eastAsiaTheme="minorEastAsia"/>
          <w:b/>
          <w:bCs/>
          <w:color w:val="000000" w:themeColor="text1"/>
          <w:lang w:val="id-ID"/>
        </w:rPr>
        <w:t>[</w:t>
      </w:r>
      <w:r w:rsidR="003A05C7">
        <w:rPr>
          <w:rFonts w:eastAsiaTheme="minorEastAsia"/>
          <w:b/>
          <w:bCs/>
          <w:color w:val="000000" w:themeColor="text1"/>
        </w:rPr>
        <w:t xml:space="preserve">Hendra </w:t>
      </w:r>
      <w:proofErr w:type="spellStart"/>
      <w:r w:rsidR="003A05C7">
        <w:rPr>
          <w:rFonts w:eastAsiaTheme="minorEastAsia"/>
          <w:b/>
          <w:bCs/>
          <w:color w:val="000000" w:themeColor="text1"/>
        </w:rPr>
        <w:t>Rohman</w:t>
      </w:r>
      <w:proofErr w:type="spellEnd"/>
      <w:r w:rsidR="003A05C7">
        <w:rPr>
          <w:rFonts w:eastAsiaTheme="minorEastAsia"/>
          <w:b/>
          <w:bCs/>
          <w:color w:val="000000" w:themeColor="text1"/>
        </w:rPr>
        <w:t>, M.P.H.</w:t>
      </w:r>
      <w:r w:rsidRPr="0C2A47C3">
        <w:rPr>
          <w:rFonts w:eastAsiaTheme="minorEastAsia"/>
          <w:b/>
          <w:bCs/>
          <w:color w:val="000000" w:themeColor="text1"/>
          <w:lang w:val="id-ID"/>
        </w:rPr>
        <w:t>]</w:t>
      </w:r>
    </w:p>
    <w:sectPr w:rsidR="57C20FCB">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267C"/>
    <w:multiLevelType w:val="hybridMultilevel"/>
    <w:tmpl w:val="3ED86558"/>
    <w:lvl w:ilvl="0" w:tplc="3DF431DE">
      <w:start w:val="1"/>
      <w:numFmt w:val="decimal"/>
      <w:lvlText w:val="%1."/>
      <w:lvlJc w:val="left"/>
      <w:pPr>
        <w:ind w:left="720" w:hanging="360"/>
      </w:pPr>
    </w:lvl>
    <w:lvl w:ilvl="1" w:tplc="7584D60A">
      <w:start w:val="1"/>
      <w:numFmt w:val="lowerLetter"/>
      <w:lvlText w:val="%2."/>
      <w:lvlJc w:val="left"/>
      <w:pPr>
        <w:ind w:left="1440" w:hanging="360"/>
      </w:pPr>
    </w:lvl>
    <w:lvl w:ilvl="2" w:tplc="D59428FA">
      <w:start w:val="1"/>
      <w:numFmt w:val="lowerRoman"/>
      <w:lvlText w:val="%3."/>
      <w:lvlJc w:val="right"/>
      <w:pPr>
        <w:ind w:left="2160" w:hanging="180"/>
      </w:pPr>
    </w:lvl>
    <w:lvl w:ilvl="3" w:tplc="47C6FC6E">
      <w:start w:val="1"/>
      <w:numFmt w:val="decimal"/>
      <w:lvlText w:val="%4."/>
      <w:lvlJc w:val="left"/>
      <w:pPr>
        <w:ind w:left="2880" w:hanging="360"/>
      </w:pPr>
    </w:lvl>
    <w:lvl w:ilvl="4" w:tplc="9DF41F8C">
      <w:start w:val="1"/>
      <w:numFmt w:val="lowerLetter"/>
      <w:lvlText w:val="%5."/>
      <w:lvlJc w:val="left"/>
      <w:pPr>
        <w:ind w:left="3600" w:hanging="360"/>
      </w:pPr>
    </w:lvl>
    <w:lvl w:ilvl="5" w:tplc="BCF0E6E8">
      <w:start w:val="1"/>
      <w:numFmt w:val="lowerRoman"/>
      <w:lvlText w:val="%6."/>
      <w:lvlJc w:val="right"/>
      <w:pPr>
        <w:ind w:left="4320" w:hanging="180"/>
      </w:pPr>
    </w:lvl>
    <w:lvl w:ilvl="6" w:tplc="0E9CCBB0">
      <w:start w:val="1"/>
      <w:numFmt w:val="decimal"/>
      <w:lvlText w:val="%7."/>
      <w:lvlJc w:val="left"/>
      <w:pPr>
        <w:ind w:left="5040" w:hanging="360"/>
      </w:pPr>
    </w:lvl>
    <w:lvl w:ilvl="7" w:tplc="C590C086">
      <w:start w:val="1"/>
      <w:numFmt w:val="lowerLetter"/>
      <w:lvlText w:val="%8."/>
      <w:lvlJc w:val="left"/>
      <w:pPr>
        <w:ind w:left="5760" w:hanging="360"/>
      </w:pPr>
    </w:lvl>
    <w:lvl w:ilvl="8" w:tplc="7A3A87C2">
      <w:start w:val="1"/>
      <w:numFmt w:val="lowerRoman"/>
      <w:lvlText w:val="%9."/>
      <w:lvlJc w:val="right"/>
      <w:pPr>
        <w:ind w:left="6480" w:hanging="180"/>
      </w:pPr>
    </w:lvl>
  </w:abstractNum>
  <w:abstractNum w:abstractNumId="1" w15:restartNumberingAfterBreak="0">
    <w:nsid w:val="63C0B617"/>
    <w:multiLevelType w:val="hybridMultilevel"/>
    <w:tmpl w:val="E2406AC4"/>
    <w:lvl w:ilvl="0" w:tplc="509E0EDC">
      <w:start w:val="1"/>
      <w:numFmt w:val="bullet"/>
      <w:lvlText w:val=""/>
      <w:lvlJc w:val="left"/>
      <w:pPr>
        <w:ind w:left="720" w:hanging="360"/>
      </w:pPr>
      <w:rPr>
        <w:rFonts w:ascii="Symbol" w:hAnsi="Symbol" w:hint="default"/>
      </w:rPr>
    </w:lvl>
    <w:lvl w:ilvl="1" w:tplc="71B837B4">
      <w:start w:val="1"/>
      <w:numFmt w:val="bullet"/>
      <w:lvlText w:val="o"/>
      <w:lvlJc w:val="left"/>
      <w:pPr>
        <w:ind w:left="1440" w:hanging="360"/>
      </w:pPr>
      <w:rPr>
        <w:rFonts w:ascii="Courier New" w:hAnsi="Courier New" w:hint="default"/>
      </w:rPr>
    </w:lvl>
    <w:lvl w:ilvl="2" w:tplc="42D2D370">
      <w:start w:val="1"/>
      <w:numFmt w:val="bullet"/>
      <w:lvlText w:val=""/>
      <w:lvlJc w:val="left"/>
      <w:pPr>
        <w:ind w:left="2160" w:hanging="360"/>
      </w:pPr>
      <w:rPr>
        <w:rFonts w:ascii="Wingdings" w:hAnsi="Wingdings" w:hint="default"/>
      </w:rPr>
    </w:lvl>
    <w:lvl w:ilvl="3" w:tplc="EA72BD74">
      <w:start w:val="1"/>
      <w:numFmt w:val="bullet"/>
      <w:lvlText w:val=""/>
      <w:lvlJc w:val="left"/>
      <w:pPr>
        <w:ind w:left="2880" w:hanging="360"/>
      </w:pPr>
      <w:rPr>
        <w:rFonts w:ascii="Symbol" w:hAnsi="Symbol" w:hint="default"/>
      </w:rPr>
    </w:lvl>
    <w:lvl w:ilvl="4" w:tplc="7E74886E">
      <w:start w:val="1"/>
      <w:numFmt w:val="bullet"/>
      <w:lvlText w:val="o"/>
      <w:lvlJc w:val="left"/>
      <w:pPr>
        <w:ind w:left="3600" w:hanging="360"/>
      </w:pPr>
      <w:rPr>
        <w:rFonts w:ascii="Courier New" w:hAnsi="Courier New" w:hint="default"/>
      </w:rPr>
    </w:lvl>
    <w:lvl w:ilvl="5" w:tplc="660C429E">
      <w:start w:val="1"/>
      <w:numFmt w:val="bullet"/>
      <w:lvlText w:val=""/>
      <w:lvlJc w:val="left"/>
      <w:pPr>
        <w:ind w:left="4320" w:hanging="360"/>
      </w:pPr>
      <w:rPr>
        <w:rFonts w:ascii="Wingdings" w:hAnsi="Wingdings" w:hint="default"/>
      </w:rPr>
    </w:lvl>
    <w:lvl w:ilvl="6" w:tplc="1384026C">
      <w:start w:val="1"/>
      <w:numFmt w:val="bullet"/>
      <w:lvlText w:val=""/>
      <w:lvlJc w:val="left"/>
      <w:pPr>
        <w:ind w:left="5040" w:hanging="360"/>
      </w:pPr>
      <w:rPr>
        <w:rFonts w:ascii="Symbol" w:hAnsi="Symbol" w:hint="default"/>
      </w:rPr>
    </w:lvl>
    <w:lvl w:ilvl="7" w:tplc="3F9A5310">
      <w:start w:val="1"/>
      <w:numFmt w:val="bullet"/>
      <w:lvlText w:val="o"/>
      <w:lvlJc w:val="left"/>
      <w:pPr>
        <w:ind w:left="5760" w:hanging="360"/>
      </w:pPr>
      <w:rPr>
        <w:rFonts w:ascii="Courier New" w:hAnsi="Courier New" w:hint="default"/>
      </w:rPr>
    </w:lvl>
    <w:lvl w:ilvl="8" w:tplc="1AE88802">
      <w:start w:val="1"/>
      <w:numFmt w:val="bullet"/>
      <w:lvlText w:val=""/>
      <w:lvlJc w:val="left"/>
      <w:pPr>
        <w:ind w:left="6480" w:hanging="360"/>
      </w:pPr>
      <w:rPr>
        <w:rFonts w:ascii="Wingdings" w:hAnsi="Wingdings" w:hint="default"/>
      </w:rPr>
    </w:lvl>
  </w:abstractNum>
  <w:abstractNum w:abstractNumId="2" w15:restartNumberingAfterBreak="0">
    <w:nsid w:val="7F2D560D"/>
    <w:multiLevelType w:val="hybridMultilevel"/>
    <w:tmpl w:val="3E9C363E"/>
    <w:lvl w:ilvl="0" w:tplc="46E0628E">
      <w:start w:val="1"/>
      <w:numFmt w:val="decimal"/>
      <w:lvlText w:val="%1."/>
      <w:lvlJc w:val="left"/>
      <w:pPr>
        <w:ind w:left="720" w:hanging="360"/>
      </w:pPr>
    </w:lvl>
    <w:lvl w:ilvl="1" w:tplc="6600A2B2">
      <w:start w:val="1"/>
      <w:numFmt w:val="lowerLetter"/>
      <w:lvlText w:val="%2."/>
      <w:lvlJc w:val="left"/>
      <w:pPr>
        <w:ind w:left="1440" w:hanging="360"/>
      </w:pPr>
    </w:lvl>
    <w:lvl w:ilvl="2" w:tplc="381CEF34">
      <w:start w:val="1"/>
      <w:numFmt w:val="lowerRoman"/>
      <w:lvlText w:val="%3."/>
      <w:lvlJc w:val="right"/>
      <w:pPr>
        <w:ind w:left="2160" w:hanging="180"/>
      </w:pPr>
    </w:lvl>
    <w:lvl w:ilvl="3" w:tplc="5D8A1404">
      <w:start w:val="1"/>
      <w:numFmt w:val="decimal"/>
      <w:lvlText w:val="%4."/>
      <w:lvlJc w:val="left"/>
      <w:pPr>
        <w:ind w:left="2880" w:hanging="360"/>
      </w:pPr>
    </w:lvl>
    <w:lvl w:ilvl="4" w:tplc="3458A4A8">
      <w:start w:val="1"/>
      <w:numFmt w:val="lowerLetter"/>
      <w:lvlText w:val="%5."/>
      <w:lvlJc w:val="left"/>
      <w:pPr>
        <w:ind w:left="3600" w:hanging="360"/>
      </w:pPr>
    </w:lvl>
    <w:lvl w:ilvl="5" w:tplc="2CA89822">
      <w:start w:val="1"/>
      <w:numFmt w:val="lowerRoman"/>
      <w:lvlText w:val="%6."/>
      <w:lvlJc w:val="right"/>
      <w:pPr>
        <w:ind w:left="4320" w:hanging="180"/>
      </w:pPr>
    </w:lvl>
    <w:lvl w:ilvl="6" w:tplc="F2BEFDFE">
      <w:start w:val="1"/>
      <w:numFmt w:val="decimal"/>
      <w:lvlText w:val="%7."/>
      <w:lvlJc w:val="left"/>
      <w:pPr>
        <w:ind w:left="5040" w:hanging="360"/>
      </w:pPr>
    </w:lvl>
    <w:lvl w:ilvl="7" w:tplc="C4C8E360">
      <w:start w:val="1"/>
      <w:numFmt w:val="lowerLetter"/>
      <w:lvlText w:val="%8."/>
      <w:lvlJc w:val="left"/>
      <w:pPr>
        <w:ind w:left="5760" w:hanging="360"/>
      </w:pPr>
    </w:lvl>
    <w:lvl w:ilvl="8" w:tplc="5F687666">
      <w:start w:val="1"/>
      <w:numFmt w:val="lowerRoman"/>
      <w:lvlText w:val="%9."/>
      <w:lvlJc w:val="right"/>
      <w:pPr>
        <w:ind w:left="6480" w:hanging="180"/>
      </w:pPr>
    </w:lvl>
  </w:abstractNum>
  <w:num w:numId="1" w16cid:durableId="62993687">
    <w:abstractNumId w:val="2"/>
  </w:num>
  <w:num w:numId="2" w16cid:durableId="427969356">
    <w:abstractNumId w:val="1"/>
  </w:num>
  <w:num w:numId="3" w16cid:durableId="27035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4C3648"/>
    <w:rsid w:val="003039D3"/>
    <w:rsid w:val="003A05C7"/>
    <w:rsid w:val="007154B1"/>
    <w:rsid w:val="008A337F"/>
    <w:rsid w:val="0169C68A"/>
    <w:rsid w:val="02B57463"/>
    <w:rsid w:val="056698DF"/>
    <w:rsid w:val="05BB063F"/>
    <w:rsid w:val="074C3648"/>
    <w:rsid w:val="0756D6A0"/>
    <w:rsid w:val="07A2B985"/>
    <w:rsid w:val="07E8A14F"/>
    <w:rsid w:val="09E7EBF2"/>
    <w:rsid w:val="0C2A47C3"/>
    <w:rsid w:val="0C2AAD65"/>
    <w:rsid w:val="0E361255"/>
    <w:rsid w:val="0FBF89FE"/>
    <w:rsid w:val="103E0519"/>
    <w:rsid w:val="116DB317"/>
    <w:rsid w:val="12B69436"/>
    <w:rsid w:val="1375A5DB"/>
    <w:rsid w:val="13DF430F"/>
    <w:rsid w:val="13F6937A"/>
    <w:rsid w:val="15F0FBF5"/>
    <w:rsid w:val="17338E88"/>
    <w:rsid w:val="17781C49"/>
    <w:rsid w:val="1A6B2F4A"/>
    <w:rsid w:val="1CCC8E08"/>
    <w:rsid w:val="1F7FF9D5"/>
    <w:rsid w:val="1F83C0FE"/>
    <w:rsid w:val="2143AE6B"/>
    <w:rsid w:val="23421CF0"/>
    <w:rsid w:val="2410F226"/>
    <w:rsid w:val="243AA83D"/>
    <w:rsid w:val="281BB9A4"/>
    <w:rsid w:val="29E0C670"/>
    <w:rsid w:val="2CB54EB1"/>
    <w:rsid w:val="2D6A9AE7"/>
    <w:rsid w:val="2EB43793"/>
    <w:rsid w:val="31CC87D3"/>
    <w:rsid w:val="330B28F8"/>
    <w:rsid w:val="36DFF9B9"/>
    <w:rsid w:val="3803018B"/>
    <w:rsid w:val="39F7DC6B"/>
    <w:rsid w:val="3AE5BF55"/>
    <w:rsid w:val="3BE1852B"/>
    <w:rsid w:val="3C8530D6"/>
    <w:rsid w:val="3C8F8770"/>
    <w:rsid w:val="3FADFFD5"/>
    <w:rsid w:val="406E1944"/>
    <w:rsid w:val="4149D036"/>
    <w:rsid w:val="4159EEB1"/>
    <w:rsid w:val="4209E9A5"/>
    <w:rsid w:val="42F5BF12"/>
    <w:rsid w:val="43BE3857"/>
    <w:rsid w:val="444E0BF7"/>
    <w:rsid w:val="44F8FA0E"/>
    <w:rsid w:val="466344E8"/>
    <w:rsid w:val="46BCB1A1"/>
    <w:rsid w:val="46D8926E"/>
    <w:rsid w:val="48FDD453"/>
    <w:rsid w:val="4BB021DF"/>
    <w:rsid w:val="50F0F3F5"/>
    <w:rsid w:val="50F4D9BD"/>
    <w:rsid w:val="516DF5B9"/>
    <w:rsid w:val="539C384C"/>
    <w:rsid w:val="54B77A29"/>
    <w:rsid w:val="565D5F2F"/>
    <w:rsid w:val="574C16C3"/>
    <w:rsid w:val="57C20FCB"/>
    <w:rsid w:val="5872FD9E"/>
    <w:rsid w:val="58A1FA3B"/>
    <w:rsid w:val="58E56572"/>
    <w:rsid w:val="59D59DA5"/>
    <w:rsid w:val="5ABD2991"/>
    <w:rsid w:val="5BAD655D"/>
    <w:rsid w:val="5F05D3F1"/>
    <w:rsid w:val="5FF9DB4E"/>
    <w:rsid w:val="61E48FFD"/>
    <w:rsid w:val="623D74B3"/>
    <w:rsid w:val="62F022A8"/>
    <w:rsid w:val="648BF309"/>
    <w:rsid w:val="64B42414"/>
    <w:rsid w:val="6667863E"/>
    <w:rsid w:val="67EBC4D6"/>
    <w:rsid w:val="6976D472"/>
    <w:rsid w:val="69879537"/>
    <w:rsid w:val="6AD5512C"/>
    <w:rsid w:val="6B4F8738"/>
    <w:rsid w:val="6B8DD023"/>
    <w:rsid w:val="6BFF822C"/>
    <w:rsid w:val="6C5D6C45"/>
    <w:rsid w:val="6C770B42"/>
    <w:rsid w:val="6EE84BBF"/>
    <w:rsid w:val="71A43501"/>
    <w:rsid w:val="71C83233"/>
    <w:rsid w:val="72D8758B"/>
    <w:rsid w:val="73404B17"/>
    <w:rsid w:val="740A9411"/>
    <w:rsid w:val="74E078E1"/>
    <w:rsid w:val="7785FCD2"/>
    <w:rsid w:val="7809D626"/>
    <w:rsid w:val="78208F7D"/>
    <w:rsid w:val="78DE0534"/>
    <w:rsid w:val="79FDD31A"/>
    <w:rsid w:val="7B2BAEFC"/>
    <w:rsid w:val="7C28ECA2"/>
    <w:rsid w:val="7CB7CEAE"/>
    <w:rsid w:val="7D201329"/>
    <w:rsid w:val="7DB17657"/>
    <w:rsid w:val="7F4BC4BA"/>
    <w:rsid w:val="7F4D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3648"/>
  <w15:chartTrackingRefBased/>
  <w15:docId w15:val="{E4B30EEF-A58F-4C62-B3E7-FF49C6FB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 PENGABDIAN MASYARAKAT TELKOM UNIVERSITY</dc:creator>
  <cp:keywords/>
  <dc:description/>
  <cp:lastModifiedBy>Microsoft Office User</cp:lastModifiedBy>
  <cp:revision>4</cp:revision>
  <dcterms:created xsi:type="dcterms:W3CDTF">2023-01-17T10:04:00Z</dcterms:created>
  <dcterms:modified xsi:type="dcterms:W3CDTF">2023-01-22T09:16:00Z</dcterms:modified>
</cp:coreProperties>
</file>